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550" w:right="552" w:firstLine="55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EDITAL PROEX nº 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CHAMADA INTERNA PARA CONCESSÃO DE BOLSAS E AUXÍLIO FINANCEIRO A PROJETOS DE EXTENSÃO UNIVERSITÁRIA DA UFSB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CHECKLIST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PARA HOMOLOGAÇÃO DAS PROPOSTAS (ELIMINATÓRIO)</w:t>
        <w:br w:type="textWrapping"/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Explicitar na equipe executora do projeto submetido a participação de pelo menos um/a discente de graduação da UFSB;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Projeto desenvolvido (estar na equipe executora) por no mínimo ⅔ (dois terços) de pessoas vinculadas à UFSB, sejam docentes, técnicos/as-administrativos/as ou estudantes regulares de graduação ou pós-graduação;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 apresentação de proposta que contenha plágio ou autoplágio; apresente informações ou documentos falsos; viole direitos autorais; descumpra a legislação vigente, as normas institucionais da UFSB ou os princípios da ética, da integridade, da transparência e da Administração Pública; ou proponha ações que promovam discriminação, assédio, violência ou qualquer forma de violação aos direitos humanos;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Proponente não estar inadimplência junto à PROEX;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 constatação de possível situação que envolva o risco à saúde e/ou a integridade física e mental dos/as envolvidos/as no projeto;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Indicação que as atividades de extensão deverão ser realizadas com a participação da(s) comunidade(s) externa(s) à UFSB e dos mecanismos de interação dialógica, descrita na Metodologia da proposta;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Entrega da documentação exigida pelo Edital PROEX nº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/2026  no ato da submissão da proposta (BAREMA DE AVALIAÇÃO COM LINK DO LATTES), bem como, eventualmente, a solicitada pela PROEX em qualquer tempo da etapa de homologação/avaliação;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Proponente (coordenador/a) ser TAE, NÃO apresentar na proposta um/a docente como coordenador/a adjunto/a (que será o/a orientador/a do bolsista/a).</w:t>
      </w:r>
    </w:p>
    <w:sectPr>
      <w:headerReference r:id="rId7" w:type="default"/>
      <w:footerReference r:id="rId8" w:type="default"/>
      <w:pgSz w:h="16834" w:w="11909" w:orient="portrait"/>
      <w:pgMar w:bottom="1440" w:top="226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  <w:rtl w:val="0"/>
      </w:rPr>
      <w:t xml:space="preserve">Universidade Federal do Sul da Bahia – UFSB</w:t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  <w:rtl w:val="0"/>
      </w:rPr>
      <w:t xml:space="preserve">Pró-Reitoria de Extensão e Cultura – PROEX</w:t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  <w:rtl w:val="0"/>
      </w:rPr>
      <w:t xml:space="preserve">Praça José Bastos, s/n, Centro – Itabuna – BA CEP: 45600-923</w:t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  <w:rtl w:val="0"/>
      </w:rPr>
      <w:t xml:space="preserve">Tel.: (73) 2103-8422  E-mail: proex@ufsb.edu.br</w:t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1140" w:right="0" w:firstLine="276.9999999999999"/>
      <w:jc w:val="both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  <w:rtl w:val="0"/>
      </w:rPr>
      <w:t xml:space="preserve">GOVERNO FEDERAL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-138109</wp:posOffset>
          </wp:positionV>
          <wp:extent cx="795338" cy="876300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5338" cy="8763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1140" w:right="0" w:firstLine="276.9999999999999"/>
      <w:jc w:val="both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  <w:rtl w:val="0"/>
      </w:rPr>
      <w:t xml:space="preserve">MINISTÉRIO DA EDUCAÇÃO</w:t>
    </w:r>
  </w:p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1140" w:right="0" w:firstLine="276.9999999999999"/>
      <w:jc w:val="both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  <w:rtl w:val="0"/>
      </w:rPr>
      <w:t xml:space="preserve">UNIVERSIDADE FEDERAL DO SUL DA BAHIA – UFSB</w:t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1140" w:right="0" w:firstLine="276.9999999999999"/>
      <w:jc w:val="both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17365d"/>
        <w:sz w:val="20"/>
        <w:szCs w:val="20"/>
        <w:u w:val="none"/>
        <w:shd w:fill="auto" w:val="clear"/>
        <w:vertAlign w:val="baseline"/>
        <w:rtl w:val="0"/>
      </w:rPr>
      <w:t xml:space="preserve">PRÓ-REITORIA DE EXTENSÃO E CULTURA – PROEX</w:t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rsid w:val="002E5CD6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1" w:customStyle="1">
    <w:name w:val="Normal1"/>
    <w:rsid w:val="002E5CD6"/>
  </w:style>
  <w:style w:type="table" w:styleId="TableNormal0" w:customStyle="1">
    <w:name w:val="TableNormal"/>
    <w:rsid w:val="002E5CD6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2" w:customStyle="1">
    <w:name w:val="Normal2"/>
    <w:rsid w:val="002E5CD6"/>
  </w:style>
  <w:style w:type="paragraph" w:styleId="Normal3" w:customStyle="1">
    <w:name w:val="Normal3"/>
    <w:rsid w:val="002E5CD6"/>
  </w:style>
  <w:style w:type="table" w:styleId="TableNormal1" w:customStyle="1">
    <w:name w:val="Table Normal"/>
    <w:rsid w:val="002E5CD6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rsid w:val="002E5CD6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2"/>
    <w:rsid w:val="002E5CD6"/>
    <w:tblPr>
      <w:tblStyleRowBandSize w:val="1"/>
      <w:tblStyleColBandSize w:val="1"/>
    </w:tblPr>
  </w:style>
  <w:style w:type="table" w:styleId="a0" w:customStyle="1">
    <w:basedOn w:val="TableNormal2"/>
    <w:rsid w:val="002E5CD6"/>
    <w:tblPr>
      <w:tblStyleRowBandSize w:val="1"/>
      <w:tblStyleColBandSize w:val="1"/>
    </w:tblPr>
  </w:style>
  <w:style w:type="table" w:styleId="a1" w:customStyle="1">
    <w:basedOn w:val="TableNormal2"/>
    <w:rsid w:val="002E5CD6"/>
    <w:tblPr>
      <w:tblStyleRowBandSize w:val="1"/>
      <w:tblStyleColBandSize w:val="1"/>
    </w:tblPr>
  </w:style>
  <w:style w:type="table" w:styleId="a2" w:customStyle="1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</w:tblPr>
  </w:style>
  <w:style w:type="paragraph" w:styleId="Textodecomentrio">
    <w:name w:val="annotation text"/>
    <w:basedOn w:val="Normal3"/>
    <w:link w:val="TextodecomentrioChar"/>
    <w:uiPriority w:val="99"/>
    <w:semiHidden w:val="1"/>
    <w:unhideWhenUsed w:val="1"/>
    <w:rsid w:val="002E5CD6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2E5CD6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2E5CD6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1E73B0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1E73B0"/>
    <w:rPr>
      <w:b w:val="1"/>
      <w:bCs w:val="1"/>
      <w:sz w:val="20"/>
      <w:szCs w:val="20"/>
    </w:rPr>
  </w:style>
  <w:style w:type="character" w:styleId="Hyperlink">
    <w:name w:val="Hyperlink"/>
    <w:basedOn w:val="Fontepargpadro"/>
    <w:uiPriority w:val="99"/>
    <w:unhideWhenUsed w:val="1"/>
    <w:rsid w:val="001B7B3E"/>
    <w:rPr>
      <w:color w:val="0000ff" w:themeColor="hyperlink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1B7B3E"/>
    <w:rPr>
      <w:color w:val="605e5c"/>
      <w:shd w:color="auto" w:fill="e1dfdd" w:val="clear"/>
    </w:rPr>
  </w:style>
  <w:style w:type="table" w:styleId="a3" w:customStyle="1">
    <w:basedOn w:val="TableNormal2"/>
    <w:rsid w:val="002E5CD6"/>
    <w:tblPr>
      <w:tblStyleRowBandSize w:val="1"/>
      <w:tblStyleColBandSize w:val="1"/>
    </w:tblPr>
  </w:style>
  <w:style w:type="table" w:styleId="a4" w:customStyle="1">
    <w:basedOn w:val="TableNormal2"/>
    <w:rsid w:val="002E5CD6"/>
    <w:tblPr>
      <w:tblStyleRowBandSize w:val="1"/>
      <w:tblStyleColBandSize w:val="1"/>
    </w:tblPr>
  </w:style>
  <w:style w:type="table" w:styleId="a5" w:customStyle="1">
    <w:basedOn w:val="TableNormal2"/>
    <w:rsid w:val="002E5CD6"/>
    <w:tblPr>
      <w:tblStyleRowBandSize w:val="1"/>
      <w:tblStyleColBandSize w:val="1"/>
    </w:tblPr>
  </w:style>
  <w:style w:type="table" w:styleId="a6" w:customStyle="1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</w:tblPr>
  </w:style>
  <w:style w:type="table" w:styleId="a7" w:customStyle="1">
    <w:basedOn w:val="TableNormal2"/>
    <w:rsid w:val="002E5CD6"/>
    <w:tblPr>
      <w:tblStyleRowBandSize w:val="1"/>
      <w:tblStyleColBandSize w:val="1"/>
    </w:tblPr>
  </w:style>
  <w:style w:type="table" w:styleId="a8" w:customStyle="1">
    <w:basedOn w:val="TableNormal2"/>
    <w:rsid w:val="002E5CD6"/>
    <w:tblPr>
      <w:tblStyleRowBandSize w:val="1"/>
      <w:tblStyleColBandSize w:val="1"/>
    </w:tblPr>
  </w:style>
  <w:style w:type="table" w:styleId="a9" w:customStyle="1">
    <w:basedOn w:val="TableNormal2"/>
    <w:rsid w:val="002E5CD6"/>
    <w:tblPr>
      <w:tblStyleRowBandSize w:val="1"/>
      <w:tblStyleColBandSize w:val="1"/>
    </w:tblPr>
  </w:style>
  <w:style w:type="table" w:styleId="aa" w:customStyle="1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 w:val="1"/>
    <w:unhideWhenUsed w:val="1"/>
    <w:rsid w:val="009C415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XnhN2IwyVTdn3muhKnk2gMn1OA==">CgMxLjA4AHIhMUJoNElwUHhudzdZMUdvcFdqTVk2SE1nWDQtUlgtbm05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2026-08-11T21:33:00Z</dcterms:created>
  <dc:creator>Rosane</dc:creator>
</cp:coreProperties>
</file>