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89FAD" w14:textId="77777777" w:rsidR="006F2EA4" w:rsidRPr="00E90221" w:rsidRDefault="00941FC1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9A46DD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/>
      <w:sdtContent>
        <w:p w14:paraId="0A525E4F" w14:textId="77777777" w:rsidR="006F2EA4" w:rsidRPr="0035794D" w:rsidRDefault="006F2EA4" w:rsidP="0035794D">
          <w:pPr>
            <w:rPr>
              <w:rFonts w:ascii="Century Gothic" w:eastAsia="Cambria" w:hAnsi="Century Gothic" w:cs="Times New Roman"/>
              <w:color w:val="0D0D0D" w:themeColor="text1" w:themeTint="F2"/>
              <w:sz w:val="26"/>
              <w:szCs w:val="26"/>
              <w:lang w:eastAsia="ja-JP"/>
            </w:rPr>
          </w:pPr>
          <w:r w:rsidRPr="00E90221">
            <w:rPr>
              <w:rFonts w:ascii="Century Gothic" w:eastAsia="Cambria" w:hAnsi="Century Gothic" w:cs="Times New Roman"/>
              <w:color w:val="0D0D0D" w:themeColor="text1" w:themeTint="F2"/>
              <w:sz w:val="26"/>
              <w:szCs w:val="26"/>
              <w:lang w:eastAsia="ja-JP"/>
            </w:rPr>
            <w:t xml:space="preserve">Edital UFSB: </w:t>
          </w:r>
          <w:r w:rsidR="0035794D">
            <w:rPr>
              <w:rFonts w:ascii="Century Gothic" w:eastAsia="Cambria" w:hAnsi="Century Gothic" w:cs="Times New Roman"/>
              <w:color w:val="0D0D0D" w:themeColor="text1" w:themeTint="F2"/>
              <w:sz w:val="26"/>
              <w:szCs w:val="26"/>
              <w:lang w:eastAsia="ja-JP"/>
            </w:rPr>
            <w:t>Lugar de Diversidade</w:t>
          </w:r>
        </w:p>
      </w:sdtContent>
    </w:sdt>
    <w:p w14:paraId="14F8A17E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14:paraId="2158195F" w14:textId="77777777"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Fonte Garamond</w:t>
      </w:r>
      <w:r w:rsidR="009F113A" w:rsidRPr="00E90221">
        <w:rPr>
          <w:rFonts w:ascii="Century Gothic" w:hAnsi="Century Gothic"/>
        </w:rPr>
        <w:t xml:space="preserve">, </w:t>
      </w:r>
    </w:p>
    <w:p w14:paraId="4BD206A3" w14:textId="77777777"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14:paraId="53556CBC" w14:textId="77777777"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p w14:paraId="0F395A1E" w14:textId="77777777" w:rsidR="009F113A" w:rsidRPr="00E90221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14:paraId="2642E10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</w:p>
    <w:p w14:paraId="6EBEAE5D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14:paraId="24341F2C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14:paraId="7E9C9859" w14:textId="77777777"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14:paraId="588D8578" w14:textId="77777777" w:rsidR="005A17DA" w:rsidRPr="00E90221" w:rsidRDefault="00773331" w:rsidP="0035794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A17DA" w:rsidRPr="00E90221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 xml:space="preserve">a </w:t>
      </w:r>
      <w:r w:rsidR="0035794D">
        <w:rPr>
          <w:rFonts w:ascii="Century Gothic" w:hAnsi="Century Gothic"/>
        </w:rPr>
        <w:t>cultura da diversidade na comunidade</w:t>
      </w:r>
      <w:r w:rsidR="004C71DB" w:rsidRPr="00E90221">
        <w:rPr>
          <w:rFonts w:ascii="Century Gothic" w:hAnsi="Century Gothic"/>
        </w:rPr>
        <w:t xml:space="preserve"> acadêmica da UFSB?</w:t>
      </w:r>
      <w:r w:rsidRPr="00E90221">
        <w:rPr>
          <w:rFonts w:ascii="Century Gothic" w:hAnsi="Century Gothic"/>
        </w:rPr>
        <w:t>)</w:t>
      </w:r>
    </w:p>
    <w:p w14:paraId="48461F3D" w14:textId="77777777"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14:paraId="45294E69" w14:textId="77777777"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14:paraId="5CB1F785" w14:textId="77777777"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14:paraId="3271A04E" w14:textId="77777777"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14:paraId="4C1F94E5" w14:textId="77777777"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14:paraId="729FF6BF" w14:textId="77777777"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14:paraId="7DC9EA41" w14:textId="77777777"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14:paraId="462CBCF8" w14:textId="77777777"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</w:p>
    <w:p w14:paraId="3D5A4B96" w14:textId="77777777"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asso a 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Público 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14:paraId="4C129CFF" w14:textId="77777777" w:rsidR="00CC3227" w:rsidRPr="00E90221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14:paraId="011DC4DF" w14:textId="77777777" w:rsidR="00EF05B5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6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14:paraId="6E165781" w14:textId="77777777"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14:paraId="6A27EE6B" w14:textId="77777777"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14:paraId="18F25C4F" w14:textId="77777777" w:rsidR="001D4D4C" w:rsidRPr="00E90221" w:rsidRDefault="001D16A2" w:rsidP="009A46DD">
      <w:pPr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7</w:t>
      </w:r>
      <w:r w:rsidR="00CA499F" w:rsidRPr="00E90221">
        <w:rPr>
          <w:rFonts w:ascii="Century Gothic" w:hAnsi="Century Gothic"/>
          <w:b/>
        </w:rPr>
        <w:t xml:space="preserve">. </w:t>
      </w:r>
      <w:r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  <w:bookmarkStart w:id="0" w:name="_GoBack"/>
      <w:bookmarkEnd w:id="0"/>
    </w:p>
    <w:p w14:paraId="24CC0995" w14:textId="77777777"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3B6F87" w14:textId="77777777" w:rsidR="00941FC1" w:rsidRDefault="00941FC1" w:rsidP="00CA499F">
      <w:pPr>
        <w:spacing w:after="0" w:line="240" w:lineRule="auto"/>
      </w:pPr>
      <w:r>
        <w:separator/>
      </w:r>
    </w:p>
  </w:endnote>
  <w:endnote w:type="continuationSeparator" w:id="0">
    <w:p w14:paraId="7EE8105E" w14:textId="77777777" w:rsidR="00941FC1" w:rsidRDefault="00941FC1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19890" w14:textId="77777777" w:rsidR="00941FC1" w:rsidRDefault="00941FC1" w:rsidP="00CA499F">
      <w:pPr>
        <w:spacing w:after="0" w:line="240" w:lineRule="auto"/>
      </w:pPr>
      <w:r>
        <w:separator/>
      </w:r>
    </w:p>
  </w:footnote>
  <w:footnote w:type="continuationSeparator" w:id="0">
    <w:p w14:paraId="05DE7365" w14:textId="77777777" w:rsidR="00941FC1" w:rsidRDefault="00941FC1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F9404" w14:textId="77777777" w:rsidR="000B538C" w:rsidRPr="006E2A45" w:rsidRDefault="000B538C" w:rsidP="000B538C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  <w:r w:rsidRPr="006E2A45">
      <w:rPr>
        <w:rFonts w:ascii="Garamond" w:eastAsia="Book Antiqua" w:hAnsi="Garamond" w:cs="Book Antiqua"/>
        <w:b/>
        <w:noProof/>
        <w:color w:val="002060"/>
        <w:sz w:val="26"/>
        <w:szCs w:val="26"/>
        <w:lang w:eastAsia="zh-CN"/>
      </w:rPr>
      <w:drawing>
        <wp:anchor distT="0" distB="0" distL="114300" distR="114300" simplePos="0" relativeHeight="251659264" behindDoc="0" locked="0" layoutInCell="1" allowOverlap="1" wp14:anchorId="061B55EE" wp14:editId="61BC4E4C">
          <wp:simplePos x="0" y="0"/>
          <wp:positionH relativeFrom="margin">
            <wp:posOffset>2454275</wp:posOffset>
          </wp:positionH>
          <wp:positionV relativeFrom="paragraph">
            <wp:posOffset>-252095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22E406F" w14:textId="77777777" w:rsidR="000B538C" w:rsidRPr="00E90221" w:rsidRDefault="000B538C" w:rsidP="000B538C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Century Gothic" w:eastAsia="Book Antiqua" w:hAnsi="Century Gothic" w:cs="Book Antiqua"/>
        <w:b/>
        <w:color w:val="002060"/>
        <w:sz w:val="24"/>
        <w:szCs w:val="26"/>
        <w:lang w:eastAsia="pt-BR"/>
      </w:rPr>
    </w:pPr>
  </w:p>
  <w:p w14:paraId="536ABA24" w14:textId="77777777" w:rsidR="000B538C" w:rsidRPr="00E90221" w:rsidRDefault="000B538C" w:rsidP="000B538C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b/>
        <w:color w:val="002060"/>
        <w:szCs w:val="26"/>
        <w:lang w:eastAsia="pt-BR"/>
      </w:rPr>
    </w:pPr>
    <w:r w:rsidRPr="00E90221">
      <w:rPr>
        <w:rFonts w:ascii="Century Gothic" w:eastAsia="Book Antiqua" w:hAnsi="Century Gothic" w:cs="Book Antiqua"/>
        <w:b/>
        <w:color w:val="002060"/>
        <w:szCs w:val="26"/>
        <w:lang w:eastAsia="pt-BR"/>
      </w:rPr>
      <w:t>MINISTÉRIO DA EDUCAÇÃO</w:t>
    </w:r>
  </w:p>
  <w:p w14:paraId="4073CC6C" w14:textId="77777777" w:rsidR="000B538C" w:rsidRPr="00E90221" w:rsidRDefault="000B538C" w:rsidP="000B538C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b/>
        <w:color w:val="002060"/>
        <w:szCs w:val="26"/>
        <w:lang w:eastAsia="pt-BR"/>
      </w:rPr>
    </w:pPr>
    <w:r w:rsidRPr="00E90221">
      <w:rPr>
        <w:rFonts w:ascii="Century Gothic" w:eastAsia="Book Antiqua" w:hAnsi="Century Gothic" w:cs="Book Antiqua"/>
        <w:b/>
        <w:color w:val="002060"/>
        <w:szCs w:val="26"/>
        <w:lang w:eastAsia="pt-BR"/>
      </w:rPr>
      <w:t>Universidade Federal do Sul da Bahia</w:t>
    </w:r>
  </w:p>
  <w:p w14:paraId="357620CE" w14:textId="77777777" w:rsidR="000B538C" w:rsidRPr="00E90221" w:rsidRDefault="000B538C" w:rsidP="000B538C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color w:val="002060"/>
        <w:szCs w:val="26"/>
        <w:lang w:eastAsia="pt-BR"/>
      </w:rPr>
    </w:pPr>
    <w:r w:rsidRPr="00E90221">
      <w:rPr>
        <w:rFonts w:ascii="Century Gothic" w:eastAsia="Book Antiqua" w:hAnsi="Century Gothic" w:cs="Book Antiqua"/>
        <w:color w:val="002060"/>
        <w:szCs w:val="26"/>
        <w:lang w:eastAsia="pt-BR"/>
      </w:rPr>
      <w:t xml:space="preserve">Pró-Reitoria de </w:t>
    </w:r>
    <w:r w:rsidR="009A46DD" w:rsidRPr="00E90221">
      <w:rPr>
        <w:rFonts w:ascii="Century Gothic" w:eastAsia="Book Antiqua" w:hAnsi="Century Gothic" w:cs="Book Antiqua"/>
        <w:color w:val="002060"/>
        <w:szCs w:val="26"/>
        <w:lang w:eastAsia="pt-BR"/>
      </w:rPr>
      <w:t>Ações Afirmativas</w:t>
    </w:r>
  </w:p>
  <w:p w14:paraId="0FD542F3" w14:textId="77777777" w:rsidR="00310C15" w:rsidRPr="00E90221" w:rsidRDefault="00310C15" w:rsidP="0035794D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color w:val="002060"/>
        <w:szCs w:val="26"/>
        <w:lang w:eastAsia="pt-BR"/>
      </w:rPr>
    </w:pPr>
    <w:r w:rsidRPr="00E90221">
      <w:rPr>
        <w:rFonts w:ascii="Century Gothic" w:eastAsia="Book Antiqua" w:hAnsi="Century Gothic" w:cs="Book Antiqua"/>
        <w:color w:val="002060"/>
        <w:szCs w:val="26"/>
        <w:lang w:eastAsia="pt-BR"/>
      </w:rPr>
      <w:t xml:space="preserve">Coordenação de </w:t>
    </w:r>
    <w:r w:rsidR="0035794D">
      <w:rPr>
        <w:rFonts w:ascii="Century Gothic" w:eastAsia="Book Antiqua" w:hAnsi="Century Gothic" w:cs="Book Antiqua"/>
        <w:color w:val="002060"/>
        <w:szCs w:val="26"/>
        <w:lang w:eastAsia="pt-BR"/>
      </w:rPr>
      <w:t>Políticas de Promoção da Diversidade</w:t>
    </w:r>
  </w:p>
  <w:p w14:paraId="03761C07" w14:textId="77777777"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5794D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66678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631C35"/>
    <w:rsid w:val="006351FC"/>
    <w:rsid w:val="006543D5"/>
    <w:rsid w:val="0066645B"/>
    <w:rsid w:val="006F1DF7"/>
    <w:rsid w:val="006F2EA4"/>
    <w:rsid w:val="00773331"/>
    <w:rsid w:val="007958F1"/>
    <w:rsid w:val="007A3216"/>
    <w:rsid w:val="007A47F9"/>
    <w:rsid w:val="00815C9B"/>
    <w:rsid w:val="00823CF8"/>
    <w:rsid w:val="0085256D"/>
    <w:rsid w:val="00873A3C"/>
    <w:rsid w:val="00890234"/>
    <w:rsid w:val="00941FC1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51593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A4242"/>
    <w:rsid w:val="00CA425A"/>
    <w:rsid w:val="00CA499F"/>
    <w:rsid w:val="00CC3227"/>
    <w:rsid w:val="00CF3112"/>
    <w:rsid w:val="00D02DAD"/>
    <w:rsid w:val="00D23A18"/>
    <w:rsid w:val="00D27363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17CFD"/>
    <w:rsid w:val="00F52E95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BF2E7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o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adedeTabelaClaro">
    <w:name w:val="Grid Table Light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86B32"/>
    <w:rsid w:val="000C3AB1"/>
    <w:rsid w:val="001F58A1"/>
    <w:rsid w:val="002F1A3F"/>
    <w:rsid w:val="00392D9F"/>
    <w:rsid w:val="00441D7C"/>
    <w:rsid w:val="004D0BF0"/>
    <w:rsid w:val="007532F2"/>
    <w:rsid w:val="007B0FE4"/>
    <w:rsid w:val="00915E63"/>
    <w:rsid w:val="009F6DC4"/>
    <w:rsid w:val="00A05399"/>
    <w:rsid w:val="00C00ED2"/>
    <w:rsid w:val="00C860CE"/>
    <w:rsid w:val="00CB43B0"/>
    <w:rsid w:val="00CC4A97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197</Words>
  <Characters>1069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100</cp:revision>
  <cp:lastPrinted>2018-07-09T18:08:00Z</cp:lastPrinted>
  <dcterms:created xsi:type="dcterms:W3CDTF">2018-07-06T12:07:00Z</dcterms:created>
  <dcterms:modified xsi:type="dcterms:W3CDTF">2020-09-28T19:14:00Z</dcterms:modified>
  <cp:contentStatus>UNIVERSIDADE FEDERAL DO SUL DA BAHIA</cp:contentStatus>
</cp:coreProperties>
</file>