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3" w:before="0" w:line="360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uprwd35oquj7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ANEXO I -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BOLSA DE MONITORIA INCLUSIVA (BMI)</w:t>
      </w:r>
    </w:p>
    <w:p w:rsidR="00000000" w:rsidDel="00000000" w:rsidP="00000000" w:rsidRDefault="00000000" w:rsidRPr="00000000" w14:paraId="00000002">
      <w:pPr>
        <w:spacing w:line="276" w:lineRule="auto"/>
        <w:ind w:left="0"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REQUERIMENTO DE INSCRIÇÃO, CARTA DE INTENÇÃO E TERMO DE OUTORGA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Eu, ____________________________________________________, nº de Matrícula _________________________, na condição de estudante de graduação, solicito inscrição na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Bolsa de Monitoria Inclusiva (BMI)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left="0"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0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10308"/>
        <w:tblGridChange w:id="0">
          <w:tblGrid>
            <w:gridCol w:w="1030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CARTA DE INTENÇÃO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 Apresente abaixo a justificativa de seu interesse pela Bolsa Monitoria Inclusiva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Máximo 20 linhas, fonte Times New Roman, tamanho 12, espaçamento simples.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Declaro conhecimento dos termos previstos nos Editais da Pró-Reitoria de Ações Afirmativas – PROAF, comprometo-me a cumprir as exigências estabelecidas, bem como responsabilizo-me pelas informações prestadas e documentações apresentadas durante e posterior ao processo seletivo. Estou ciente que devo:</w:t>
      </w:r>
    </w:p>
    <w:p w:rsidR="00000000" w:rsidDel="00000000" w:rsidP="00000000" w:rsidRDefault="00000000" w:rsidRPr="00000000" w14:paraId="0000001E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manter-me acordo com os critérios estabelecidos pelo respectivo edital;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manter-me matriculada/o, durante todo o período de gozo do benefício, em no mínimo, 2 (dois) Componentes Curriculares da graduação por semestre;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repassar o benefício a outra/o estudante;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apresentar rendimento acadêmico equivalente a nota 6,0, em, pelo menos, 60% dos componentes curriculares em que estiver inscrita/o;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comunicar qualquer alteração de sua situação socioeconômica, e/ou familiar, telefones e endereços, licença saúde ou atividade domiciliar através do formulário: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Alteração da Situação. Clique aqui. 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 caso de desistência ou trancamento de matrícula, solicitar por escrito, o cancelamento do benefício, por meio do envio do Anexo A;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Enviar os relatórios parcial e final da Bolsa de Monitoria Inclusiva;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" w:before="0" w:line="276" w:lineRule="auto"/>
        <w:ind w:left="720" w:right="1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atender às convocações da PROAF relacionadas ao Programa de Apoio à Permanência; </w:t>
      </w:r>
    </w:p>
    <w:p w:rsidR="00000000" w:rsidDel="00000000" w:rsidP="00000000" w:rsidRDefault="00000000" w:rsidRPr="00000000" w14:paraId="00000027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</w:t>
      </w:r>
    </w:p>
    <w:p w:rsidR="00000000" w:rsidDel="00000000" w:rsidP="00000000" w:rsidRDefault="00000000" w:rsidRPr="00000000" w14:paraId="00000029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43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80"/>
      </w:tblPr>
      <w:tblGrid>
        <w:gridCol w:w="10343"/>
        <w:tblGridChange w:id="0">
          <w:tblGrid>
            <w:gridCol w:w="10343"/>
          </w:tblGrid>
        </w:tblGridChange>
      </w:tblGrid>
      <w:tr>
        <w:trPr>
          <w:cantSplit w:val="0"/>
          <w:trHeight w:val="321" w:hRule="atLeast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2A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DADOS BANCÁRIOS</w:t>
            </w:r>
          </w:p>
          <w:p w:rsidR="00000000" w:rsidDel="00000000" w:rsidP="00000000" w:rsidRDefault="00000000" w:rsidRPr="00000000" w14:paraId="0000002B">
            <w:pPr>
              <w:spacing w:line="276" w:lineRule="auto"/>
              <w:ind w:left="0" w:firstLine="0"/>
              <w:rPr>
                <w:rFonts w:ascii="Calibri" w:cs="Calibri" w:eastAsia="Calibri" w:hAnsi="Calibri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22"/>
                <w:szCs w:val="22"/>
                <w:rtl w:val="0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ind w:left="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VOCÊ DEVE ENVIAR UM EXTRATO BANCÁRIO ATUALIZADO DA REFERIDA CONTA JUNTAMENTE COM ESTE TERMO.</w:t>
            </w:r>
          </w:p>
        </w:tc>
      </w:tr>
      <w:tr>
        <w:trPr>
          <w:cantSplit w:val="0"/>
          <w:trHeight w:val="1201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line="276" w:lineRule="auto"/>
              <w:ind w:left="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76" w:lineRule="auto"/>
              <w:ind w:left="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Número do CPF: _______________________________________ </w:t>
            </w:r>
          </w:p>
          <w:p w:rsidR="00000000" w:rsidDel="00000000" w:rsidP="00000000" w:rsidRDefault="00000000" w:rsidRPr="00000000" w14:paraId="0000002F">
            <w:pPr>
              <w:spacing w:line="276" w:lineRule="auto"/>
              <w:ind w:left="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76" w:lineRule="auto"/>
              <w:ind w:left="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Banco: ________________________________</w:t>
            </w:r>
          </w:p>
          <w:p w:rsidR="00000000" w:rsidDel="00000000" w:rsidP="00000000" w:rsidRDefault="00000000" w:rsidRPr="00000000" w14:paraId="00000031">
            <w:pPr>
              <w:spacing w:line="276" w:lineRule="auto"/>
              <w:ind w:left="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76" w:lineRule="auto"/>
              <w:ind w:left="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Agência: _________ Dígito: _____ Operação: _______    Conta Corrente: __________________ Dígito: __________</w:t>
            </w:r>
          </w:p>
        </w:tc>
      </w:tr>
    </w:tbl>
    <w:p w:rsidR="00000000" w:rsidDel="00000000" w:rsidP="00000000" w:rsidRDefault="00000000" w:rsidRPr="00000000" w14:paraId="00000033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ind w:left="0" w:firstLine="0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__________________, ______de __________________________de 2026.</w:t>
      </w:r>
    </w:p>
    <w:sectPr>
      <w:headerReference r:id="rId9" w:type="default"/>
      <w:footerReference r:id="rId10" w:type="default"/>
      <w:pgSz w:h="16838" w:w="11906" w:orient="portrait"/>
      <w:pgMar w:bottom="720" w:top="720" w:left="794" w:right="79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Liberation Sans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tabs>
        <w:tab w:val="center" w:leader="none" w:pos="5231"/>
        <w:tab w:val="left" w:leader="none" w:pos="9126"/>
      </w:tabs>
      <w:spacing w:after="0" w:line="254" w:lineRule="auto"/>
      <w:ind w:left="0" w:right="4" w:firstLine="0"/>
      <w:jc w:val="left"/>
      <w:rPr>
        <w:rFonts w:ascii="Century Gothic" w:cs="Century Gothic" w:eastAsia="Century Gothic" w:hAnsi="Century Gothic"/>
        <w:sz w:val="22"/>
        <w:szCs w:val="22"/>
      </w:rPr>
    </w:pPr>
    <w:r w:rsidDel="00000000" w:rsidR="00000000" w:rsidRPr="00000000">
      <w:rPr>
        <w:rFonts w:ascii="Century Gothic" w:cs="Century Gothic" w:eastAsia="Century Gothic" w:hAnsi="Century Gothic"/>
        <w:color w:val="a6a6a6"/>
        <w:sz w:val="14"/>
        <w:szCs w:val="14"/>
        <w:rtl w:val="0"/>
      </w:rPr>
      <w:tab/>
    </w:r>
    <w:r w:rsidDel="00000000" w:rsidR="00000000" w:rsidRPr="00000000">
      <w:rPr>
        <w:rFonts w:ascii="Century Gothic" w:cs="Century Gothic" w:eastAsia="Century Gothic" w:hAnsi="Century Gothic"/>
        <w:color w:val="a6a6a6"/>
        <w:sz w:val="18"/>
        <w:szCs w:val="18"/>
        <w:rtl w:val="0"/>
      </w:rPr>
      <w:t xml:space="preserve">UNIVERSIDADE FEDERAL DO SUL DA BAHIA </w:t>
    </w:r>
    <w:r w:rsidDel="00000000" w:rsidR="00000000" w:rsidRPr="00000000">
      <w:rPr>
        <w:rFonts w:ascii="Century Gothic" w:cs="Century Gothic" w:eastAsia="Century Gothic" w:hAnsi="Century Gothic"/>
        <w:color w:val="a6a6a6"/>
        <w:sz w:val="14"/>
        <w:szCs w:val="14"/>
        <w:rtl w:val="0"/>
      </w:rPr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Century Gothic" w:cs="Century Gothic" w:eastAsia="Century Gothic" w:hAnsi="Century Gothic"/>
        <w:color w:val="a6a6a6"/>
        <w:sz w:val="12"/>
        <w:szCs w:val="12"/>
      </w:rPr>
    </w:pPr>
    <w:r w:rsidDel="00000000" w:rsidR="00000000" w:rsidRPr="00000000">
      <w:rPr>
        <w:rFonts w:ascii="Century Gothic" w:cs="Century Gothic" w:eastAsia="Century Gothic" w:hAnsi="Century Gothic"/>
        <w:color w:val="a6a6a6"/>
        <w:sz w:val="12"/>
        <w:szCs w:val="12"/>
        <w:rtl w:val="0"/>
      </w:rPr>
      <w:t xml:space="preserve">Reitoria, Praça José Bastos, s/n, Centro, Itabuna – BA, CEP 45.600-923, Fone: (73) 2103-8400 / (73) 2103-8402 / (73) 2103-8403</w:t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" w:right="1" w:hanging="10"/>
        <w:jc w:val="both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Após preenchimento deste documento, não é necessário assinar, mas você deve enviá-lo em PDF.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spacing w:after="0" w:line="240" w:lineRule="auto"/>
      <w:ind w:left="2846" w:right="0" w:hanging="11.000000000000227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GOVERNO FEDERAL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944880</wp:posOffset>
          </wp:positionH>
          <wp:positionV relativeFrom="paragraph">
            <wp:posOffset>-78104</wp:posOffset>
          </wp:positionV>
          <wp:extent cx="795655" cy="1061085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5655" cy="10610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9">
    <w:pPr>
      <w:spacing w:after="0" w:line="240" w:lineRule="auto"/>
      <w:ind w:left="2846" w:right="0" w:hanging="11.000000000000227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MINISTÉRIO DA EDUCAÇÃO</w:t>
    </w:r>
  </w:p>
  <w:p w:rsidR="00000000" w:rsidDel="00000000" w:rsidP="00000000" w:rsidRDefault="00000000" w:rsidRPr="00000000" w14:paraId="0000003A">
    <w:pPr>
      <w:spacing w:after="0" w:line="240" w:lineRule="auto"/>
      <w:ind w:left="2846" w:right="0" w:hanging="11.000000000000227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UNIVERSIDADE FEDERAL DO SUL DA BAHIA</w:t>
    </w:r>
  </w:p>
  <w:p w:rsidR="00000000" w:rsidDel="00000000" w:rsidP="00000000" w:rsidRDefault="00000000" w:rsidRPr="00000000" w14:paraId="0000003B">
    <w:pPr>
      <w:spacing w:after="0" w:line="240" w:lineRule="auto"/>
      <w:ind w:left="2846" w:right="0" w:hanging="11.000000000000227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PRÓ-REITORIA DE AÇÕES AFIRMATIVAS</w:t>
    </w:r>
  </w:p>
  <w:p w:rsidR="00000000" w:rsidDel="00000000" w:rsidP="00000000" w:rsidRDefault="00000000" w:rsidRPr="00000000" w14:paraId="0000003C">
    <w:pPr>
      <w:spacing w:after="0" w:line="240" w:lineRule="auto"/>
      <w:ind w:left="2846" w:right="0" w:hanging="11.000000000000227"/>
      <w:rPr>
        <w:rFonts w:ascii="Calibri" w:cs="Calibri" w:eastAsia="Calibri" w:hAnsi="Calibri"/>
        <w:b w:val="1"/>
        <w:bCs w:val="1"/>
        <w:sz w:val="19"/>
        <w:szCs w:val="19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9"/>
        <w:szCs w:val="19"/>
        <w:rtl w:val="0"/>
      </w:rPr>
      <w:t xml:space="preserve">DIRETORIA DE ASSUNTOS COMUNITÁRIOS E ESTUDANTIS</w:t>
    </w:r>
  </w:p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" w:before="0" w:line="242" w:lineRule="auto"/>
      <w:ind w:left="10" w:right="1" w:hanging="10"/>
      <w:jc w:val="both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66ff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  <w:rtl w:val="0"/>
      </w:rPr>
      <w:t xml:space="preserve">                                                                  COORDENAÇÃO </w:t>
    </w:r>
    <w:r w:rsidDel="00000000" w:rsidR="00000000" w:rsidRPr="00000000"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66ff"/>
        <w:sz w:val="24"/>
        <w:szCs w:val="24"/>
        <w:u w:val="none"/>
        <w:shd w:fill="auto" w:val="clear"/>
        <w:vertAlign w:val="baseline"/>
      </w:rPr>
      <w:pict>
        <v:shape id="WordPictureWatermark1" style="position:absolute;width:528.2pt;height:305.8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2" o:title="image2.png"/>
        </v:shape>
      </w:pic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  <w:rtl w:val="0"/>
      </w:rPr>
      <w:t xml:space="preserve">DE QUALIDADE DE VIDA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5925"/>
        <w:tab w:val="left" w:leader="none" w:pos="9285"/>
      </w:tabs>
      <w:spacing w:after="3" w:before="0" w:line="242" w:lineRule="auto"/>
      <w:ind w:left="10" w:right="1" w:hanging="10"/>
      <w:jc w:val="both"/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  <w:tab/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241299</wp:posOffset>
              </wp:positionH>
              <wp:positionV relativeFrom="paragraph">
                <wp:posOffset>-5714</wp:posOffset>
              </wp:positionV>
              <wp:extent cx="6310630" cy="190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2190685" y="3780000"/>
                        <a:ext cx="6310630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chemeClr val="accent6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241299</wp:posOffset>
              </wp:positionH>
              <wp:positionV relativeFrom="paragraph">
                <wp:posOffset>-5714</wp:posOffset>
              </wp:positionV>
              <wp:extent cx="6310630" cy="1905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1063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ook Antiqua" w:cs="Book Antiqua" w:eastAsia="Book Antiqua" w:hAnsi="Book Antiqua"/>
        <w:sz w:val="24"/>
        <w:szCs w:val="24"/>
        <w:lang w:val="pt_BR"/>
      </w:rPr>
    </w:rPrDefault>
    <w:pPrDefault>
      <w:pPr>
        <w:spacing w:after="3" w:line="242" w:lineRule="auto"/>
        <w:ind w:left="10" w:right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right="4"/>
      <w:jc w:val="center"/>
    </w:pPr>
    <w:rPr>
      <w:rFonts w:ascii="Book Antiqua" w:cs="Book Antiqua" w:eastAsia="Book Antiqua" w:hAnsi="Book Antiqua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s://docs.google.com/forms/d/e/1FAIpQLSfx34oAU-rUS2l6fXZLZ8Q2OBKKuHQwV0Bot46sUXTtfQG7ow/viewfor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57zFogE38aEjyvrJRhdJC0IyjQ==">CgMxLjAyDmgudXByd2QzNW9xdWo3OAByITFFZF9BckpWWXpOM1BsOE8ydzFJRVJuSUNkdW9jdFlnZw==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